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0" w:lineRule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附件</w:t>
      </w:r>
      <w:r>
        <w:rPr>
          <w:rFonts w:ascii="黑体" w:hAnsi="黑体" w:eastAsia="黑体" w:cs="新宋体"/>
          <w:sz w:val="32"/>
          <w:szCs w:val="32"/>
        </w:rPr>
        <w:t>4</w:t>
      </w:r>
      <w:bookmarkStart w:id="0" w:name="_GoBack"/>
      <w:bookmarkEnd w:id="0"/>
    </w:p>
    <w:p>
      <w:pPr>
        <w:spacing w:before="104" w:line="180" w:lineRule="auto"/>
        <w:rPr>
          <w:rFonts w:ascii="黑体" w:hAnsi="黑体" w:eastAsia="黑体" w:cs="新宋体"/>
          <w:sz w:val="32"/>
          <w:szCs w:val="32"/>
        </w:rPr>
      </w:pPr>
    </w:p>
    <w:p>
      <w:pPr>
        <w:spacing w:before="74" w:line="184" w:lineRule="auto"/>
        <w:ind w:firstLine="4431"/>
        <w:rPr>
          <w:rFonts w:ascii="方正小标宋简体" w:hAnsi="新宋体" w:eastAsia="方正小标宋简体" w:cs="新宋体"/>
          <w:sz w:val="44"/>
          <w:szCs w:val="44"/>
        </w:rPr>
      </w:pPr>
      <w:r>
        <w:rPr>
          <w:rFonts w:hint="eastAsia" w:ascii="方正小标宋简体" w:hAnsi="新宋体" w:eastAsia="方正小标宋简体" w:cs="新宋体"/>
          <w:sz w:val="44"/>
          <w:szCs w:val="44"/>
        </w:rPr>
        <w:t>县级应急物资社会化协议储备任务表</w:t>
      </w:r>
    </w:p>
    <w:p>
      <w:pPr>
        <w:spacing w:line="67" w:lineRule="exact"/>
      </w:pPr>
    </w:p>
    <w:tbl>
      <w:tblPr>
        <w:tblStyle w:val="3"/>
        <w:tblW w:w="153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978"/>
        <w:gridCol w:w="1260"/>
        <w:gridCol w:w="517"/>
        <w:gridCol w:w="735"/>
        <w:gridCol w:w="720"/>
        <w:gridCol w:w="861"/>
        <w:gridCol w:w="4506"/>
        <w:gridCol w:w="2585"/>
        <w:gridCol w:w="2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643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新宋体"/>
              </w:rPr>
              <w:t>序号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新宋体"/>
              </w:rPr>
              <w:t>物资储备分类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新宋体"/>
              </w:rPr>
              <w:t>签署协议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新宋体"/>
              </w:rPr>
              <w:t>责任单位</w:t>
            </w:r>
          </w:p>
        </w:tc>
        <w:tc>
          <w:tcPr>
            <w:tcW w:w="283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宋体"/>
              </w:rPr>
              <w:t>代储企业数量（单位：家）</w:t>
            </w:r>
          </w:p>
        </w:tc>
        <w:tc>
          <w:tcPr>
            <w:tcW w:w="96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宋体"/>
              </w:rPr>
              <w:t>代储物资品种、数量、规模（价格）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3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hint="eastAsia" w:ascii="黑体" w:hAnsi="黑体" w:eastAsia="黑体" w:cs="新宋体"/>
              </w:rPr>
              <w:t>合计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ascii="黑体" w:hAnsi="黑体" w:eastAsia="黑体" w:cs="新宋体"/>
              </w:rPr>
              <w:t>2022</w:t>
            </w:r>
            <w:r>
              <w:rPr>
                <w:rFonts w:hint="eastAsia" w:ascii="黑体" w:hAnsi="黑体" w:eastAsia="黑体" w:cs="新宋体"/>
              </w:rPr>
              <w:t>年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ascii="黑体" w:hAnsi="黑体" w:eastAsia="黑体" w:cs="新宋体"/>
              </w:rPr>
              <w:t>2023</w:t>
            </w:r>
            <w:r>
              <w:rPr>
                <w:rFonts w:hint="eastAsia" w:ascii="黑体" w:hAnsi="黑体" w:eastAsia="黑体" w:cs="新宋体"/>
              </w:rPr>
              <w:t>年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ascii="黑体" w:hAnsi="黑体" w:eastAsia="黑体" w:cs="新宋体"/>
              </w:rPr>
              <w:t>2024</w:t>
            </w:r>
            <w:r>
              <w:rPr>
                <w:rFonts w:hint="eastAsia" w:ascii="黑体" w:hAnsi="黑体" w:eastAsia="黑体" w:cs="新宋体"/>
              </w:rPr>
              <w:t>年</w:t>
            </w:r>
          </w:p>
        </w:tc>
        <w:tc>
          <w:tcPr>
            <w:tcW w:w="45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ascii="黑体" w:hAnsi="黑体" w:eastAsia="黑体" w:cs="新宋体"/>
              </w:rPr>
              <w:t>2022</w:t>
            </w:r>
            <w:r>
              <w:rPr>
                <w:rFonts w:hint="eastAsia" w:ascii="黑体" w:hAnsi="黑体" w:eastAsia="黑体" w:cs="新宋体"/>
              </w:rPr>
              <w:t>年</w:t>
            </w: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ascii="黑体" w:hAnsi="黑体" w:eastAsia="黑体" w:cs="新宋体"/>
              </w:rPr>
              <w:t>2023</w:t>
            </w:r>
            <w:r>
              <w:rPr>
                <w:rFonts w:hint="eastAsia" w:ascii="黑体" w:hAnsi="黑体" w:eastAsia="黑体" w:cs="新宋体"/>
              </w:rPr>
              <w:t>年</w:t>
            </w:r>
          </w:p>
        </w:tc>
        <w:tc>
          <w:tcPr>
            <w:tcW w:w="25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新宋体"/>
              </w:rPr>
            </w:pPr>
            <w:r>
              <w:rPr>
                <w:rFonts w:ascii="黑体" w:hAnsi="黑体" w:eastAsia="黑体" w:cs="新宋体"/>
              </w:rPr>
              <w:t>2024</w:t>
            </w:r>
            <w:r>
              <w:rPr>
                <w:rFonts w:hint="eastAsia" w:ascii="黑体" w:hAnsi="黑体" w:eastAsia="黑体" w:cs="新宋体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64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1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生活保障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类应急物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资储备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县发改局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2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储备方便面、饼干、火腿肠、纯净水、咸菜、煎饼、水饺及脸盆、毛巾、牙杯、牙刷、牙膏、餐盘、餐碗、筷子、奶瓶、奶粉、卫生纸等生活食品、日用品物资一宗，价值</w:t>
            </w:r>
            <w:r>
              <w:rPr>
                <w:rFonts w:ascii="仿宋" w:hAnsi="仿宋" w:eastAsia="仿宋" w:cs="宋体"/>
              </w:rPr>
              <w:t>120</w:t>
            </w:r>
            <w:r>
              <w:rPr>
                <w:rFonts w:hint="eastAsia" w:ascii="仿宋" w:hAnsi="仿宋" w:eastAsia="仿宋" w:cs="宋体"/>
              </w:rPr>
              <w:t>万元，可达到</w:t>
            </w:r>
            <w:r>
              <w:rPr>
                <w:rFonts w:ascii="仿宋" w:hAnsi="仿宋" w:eastAsia="仿宋" w:cs="宋体"/>
              </w:rPr>
              <w:t>0.5</w:t>
            </w:r>
            <w:r>
              <w:rPr>
                <w:rFonts w:hint="eastAsia" w:ascii="仿宋" w:hAnsi="仿宋" w:eastAsia="仿宋" w:cs="宋体"/>
              </w:rPr>
              <w:t>万人</w:t>
            </w:r>
            <w:r>
              <w:rPr>
                <w:rFonts w:ascii="仿宋" w:hAnsi="仿宋" w:eastAsia="仿宋" w:cs="宋体"/>
              </w:rPr>
              <w:t>5</w:t>
            </w:r>
            <w:r>
              <w:rPr>
                <w:rFonts w:hint="eastAsia" w:ascii="仿宋" w:hAnsi="仿宋" w:eastAsia="仿宋" w:cs="宋体"/>
              </w:rPr>
              <w:t>天转移安置人口需要</w:t>
            </w:r>
          </w:p>
        </w:tc>
        <w:tc>
          <w:tcPr>
            <w:tcW w:w="2585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达到</w:t>
            </w:r>
            <w:r>
              <w:rPr>
                <w:rFonts w:ascii="仿宋" w:hAnsi="仿宋" w:eastAsia="仿宋" w:cs="宋体"/>
              </w:rPr>
              <w:t>0.5</w:t>
            </w:r>
            <w:r>
              <w:rPr>
                <w:rFonts w:hint="eastAsia" w:ascii="仿宋" w:hAnsi="仿宋" w:eastAsia="仿宋" w:cs="宋体"/>
              </w:rPr>
              <w:t>万人</w:t>
            </w:r>
            <w:r>
              <w:rPr>
                <w:rFonts w:ascii="仿宋" w:hAnsi="仿宋" w:eastAsia="仿宋" w:cs="宋体"/>
              </w:rPr>
              <w:t>6</w:t>
            </w:r>
            <w:r>
              <w:rPr>
                <w:rFonts w:hint="eastAsia" w:ascii="仿宋" w:hAnsi="仿宋" w:eastAsia="仿宋" w:cs="宋体"/>
              </w:rPr>
              <w:t>天转移安置人口需要</w:t>
            </w:r>
          </w:p>
        </w:tc>
        <w:tc>
          <w:tcPr>
            <w:tcW w:w="2593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达到</w:t>
            </w:r>
            <w:r>
              <w:rPr>
                <w:rFonts w:ascii="仿宋" w:hAnsi="仿宋" w:eastAsia="仿宋" w:cs="宋体"/>
              </w:rPr>
              <w:t>0.5</w:t>
            </w:r>
            <w:r>
              <w:rPr>
                <w:rFonts w:hint="eastAsia" w:ascii="仿宋" w:hAnsi="仿宋" w:eastAsia="仿宋" w:cs="宋体"/>
              </w:rPr>
              <w:t>万人</w:t>
            </w:r>
            <w:r>
              <w:rPr>
                <w:rFonts w:ascii="仿宋" w:hAnsi="仿宋" w:eastAsia="仿宋" w:cs="宋体"/>
              </w:rPr>
              <w:t>7</w:t>
            </w:r>
            <w:r>
              <w:rPr>
                <w:rFonts w:hint="eastAsia" w:ascii="仿宋" w:hAnsi="仿宋" w:eastAsia="仿宋" w:cs="宋体"/>
              </w:rPr>
              <w:t>天转移安置人口需要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县商务局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猪肉</w:t>
            </w:r>
            <w:r>
              <w:rPr>
                <w:rFonts w:ascii="仿宋" w:hAnsi="仿宋" w:eastAsia="仿宋" w:cs="宋体"/>
              </w:rPr>
              <w:t>3</w:t>
            </w:r>
            <w:r>
              <w:rPr>
                <w:rFonts w:hint="eastAsia" w:ascii="仿宋" w:hAnsi="仿宋" w:eastAsia="仿宋" w:cs="宋体"/>
              </w:rPr>
              <w:t>吨</w:t>
            </w:r>
          </w:p>
        </w:tc>
        <w:tc>
          <w:tcPr>
            <w:tcW w:w="2585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猪肉</w:t>
            </w:r>
            <w:r>
              <w:rPr>
                <w:rFonts w:ascii="仿宋" w:hAnsi="仿宋" w:eastAsia="仿宋" w:cs="宋体"/>
              </w:rPr>
              <w:t>8</w:t>
            </w:r>
            <w:r>
              <w:rPr>
                <w:rFonts w:hint="eastAsia" w:ascii="仿宋" w:hAnsi="仿宋" w:eastAsia="仿宋" w:cs="宋体"/>
              </w:rPr>
              <w:t>吨</w:t>
            </w:r>
          </w:p>
        </w:tc>
        <w:tc>
          <w:tcPr>
            <w:tcW w:w="2593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猪肉</w:t>
            </w:r>
            <w:r>
              <w:rPr>
                <w:rFonts w:ascii="仿宋" w:hAnsi="仿宋" w:eastAsia="仿宋" w:cs="宋体"/>
              </w:rPr>
              <w:t>12</w:t>
            </w:r>
            <w:r>
              <w:rPr>
                <w:rFonts w:hint="eastAsia" w:ascii="仿宋" w:hAnsi="仿宋" w:eastAsia="仿宋" w:cs="宋体"/>
              </w:rPr>
              <w:t>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县工信局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储备食盐</w:t>
            </w:r>
            <w:r>
              <w:rPr>
                <w:rFonts w:ascii="仿宋" w:hAnsi="仿宋" w:eastAsia="仿宋" w:cs="Times New Roman"/>
              </w:rPr>
              <w:t>120</w:t>
            </w:r>
            <w:r>
              <w:rPr>
                <w:rFonts w:hint="eastAsia" w:ascii="仿宋" w:hAnsi="仿宋" w:eastAsia="仿宋" w:cs="宋体"/>
              </w:rPr>
              <w:t>吨，可保障全县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宋体"/>
              </w:rPr>
              <w:t>天食盐使用量</w:t>
            </w:r>
          </w:p>
        </w:tc>
        <w:tc>
          <w:tcPr>
            <w:tcW w:w="2585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保障全县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宋体"/>
              </w:rPr>
              <w:t>天食盐使用量。</w:t>
            </w:r>
          </w:p>
        </w:tc>
        <w:tc>
          <w:tcPr>
            <w:tcW w:w="2593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保障全县</w:t>
            </w:r>
            <w:r>
              <w:rPr>
                <w:rFonts w:ascii="仿宋" w:hAnsi="仿宋" w:eastAsia="仿宋" w:cs="Times New Roman"/>
              </w:rPr>
              <w:t>20</w:t>
            </w:r>
            <w:r>
              <w:rPr>
                <w:rFonts w:hint="eastAsia" w:ascii="仿宋" w:hAnsi="仿宋" w:eastAsia="仿宋" w:cs="宋体"/>
              </w:rPr>
              <w:t>天食盐使用量。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4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2</w:t>
            </w:r>
          </w:p>
        </w:tc>
        <w:tc>
          <w:tcPr>
            <w:tcW w:w="97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公共卫生事件应急物资储备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县发改局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2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储备医疗防护物资，达到保障</w:t>
            </w:r>
            <w:r>
              <w:rPr>
                <w:rFonts w:ascii="仿宋" w:hAnsi="仿宋" w:eastAsia="仿宋" w:cs="Times New Roman"/>
              </w:rPr>
              <w:t>500</w:t>
            </w:r>
            <w:r>
              <w:rPr>
                <w:rFonts w:hint="eastAsia" w:ascii="仿宋" w:hAnsi="仿宋" w:eastAsia="仿宋" w:cs="宋体"/>
              </w:rPr>
              <w:t>人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宋体"/>
              </w:rPr>
              <w:t>天</w:t>
            </w:r>
          </w:p>
        </w:tc>
        <w:tc>
          <w:tcPr>
            <w:tcW w:w="2585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储备医疗防护物资，达到保障</w:t>
            </w:r>
            <w:r>
              <w:rPr>
                <w:rFonts w:ascii="仿宋" w:hAnsi="仿宋" w:eastAsia="仿宋" w:cs="Times New Roman"/>
              </w:rPr>
              <w:t>1000</w:t>
            </w:r>
            <w:r>
              <w:rPr>
                <w:rFonts w:hint="eastAsia" w:ascii="仿宋" w:hAnsi="仿宋" w:eastAsia="仿宋" w:cs="宋体"/>
              </w:rPr>
              <w:t>人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宋体"/>
              </w:rPr>
              <w:t>天</w:t>
            </w:r>
          </w:p>
        </w:tc>
        <w:tc>
          <w:tcPr>
            <w:tcW w:w="2593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储备医疗防护物资，达到保障</w:t>
            </w:r>
            <w:r>
              <w:rPr>
                <w:rFonts w:ascii="仿宋" w:hAnsi="仿宋" w:eastAsia="仿宋" w:cs="Times New Roman"/>
              </w:rPr>
              <w:t>1500</w:t>
            </w:r>
            <w:r>
              <w:rPr>
                <w:rFonts w:hint="eastAsia" w:ascii="仿宋" w:hAnsi="仿宋" w:eastAsia="仿宋" w:cs="宋体"/>
              </w:rPr>
              <w:t>人</w:t>
            </w:r>
            <w:r>
              <w:rPr>
                <w:rFonts w:ascii="仿宋" w:hAnsi="仿宋" w:eastAsia="仿宋" w:cs="Times New Roman"/>
              </w:rPr>
              <w:t>10</w:t>
            </w:r>
            <w:r>
              <w:rPr>
                <w:rFonts w:hint="eastAsia" w:ascii="仿宋" w:hAnsi="仿宋" w:eastAsia="仿宋" w:cs="宋体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97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县工信局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储备各类紧急医学救援、突发中毒事件类等药品</w:t>
            </w:r>
            <w:r>
              <w:rPr>
                <w:rFonts w:ascii="仿宋" w:hAnsi="仿宋" w:eastAsia="仿宋" w:cs="Times New Roman"/>
              </w:rPr>
              <w:t>112</w:t>
            </w:r>
            <w:r>
              <w:rPr>
                <w:rFonts w:hint="eastAsia" w:ascii="仿宋" w:hAnsi="仿宋" w:eastAsia="仿宋" w:cs="宋体"/>
              </w:rPr>
              <w:t>种，可保障短时间内突发公共卫生事件药品应急调用需求</w:t>
            </w:r>
          </w:p>
        </w:tc>
        <w:tc>
          <w:tcPr>
            <w:tcW w:w="2585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保障短时间内突发公共卫生事件药品应急调用需求</w:t>
            </w:r>
          </w:p>
        </w:tc>
        <w:tc>
          <w:tcPr>
            <w:tcW w:w="2593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保障短时间内突发公共卫生事件药品应急调用需求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4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</w:rPr>
              <w:t>3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防汛抗旱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类应急物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资储备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县水利局</w:t>
            </w: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2</w:t>
            </w:r>
          </w:p>
        </w:tc>
        <w:tc>
          <w:tcPr>
            <w:tcW w:w="4506" w:type="dxa"/>
            <w:vAlign w:val="center"/>
          </w:tcPr>
          <w:p>
            <w:pPr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抢险施工设备挖掘机、推土机、铲车及铁丝笼、编织袋、铁丝、钢管等易消耗类应急物资一宗</w:t>
            </w:r>
          </w:p>
        </w:tc>
        <w:tc>
          <w:tcPr>
            <w:tcW w:w="2585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抢险施工设备挖掘机、推土机、铲车及铁丝笼、编织袋、铁丝、钢管等易消耗类应急物资一宗</w:t>
            </w:r>
          </w:p>
        </w:tc>
        <w:tc>
          <w:tcPr>
            <w:tcW w:w="2593" w:type="dxa"/>
            <w:vAlign w:val="center"/>
          </w:tcPr>
          <w:p>
            <w:pPr>
              <w:kinsoku/>
              <w:overflowPunct w:val="0"/>
              <w:spacing w:line="240" w:lineRule="exact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抢险施工设备挖掘机、推土机、铲车及铁丝笼、编织袋、铁丝、钢管等易消耗类应急物资一宗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43" w:type="dxa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51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37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12</w:t>
            </w:r>
          </w:p>
        </w:tc>
        <w:tc>
          <w:tcPr>
            <w:tcW w:w="86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ascii="仿宋" w:hAnsi="仿宋" w:eastAsia="仿宋" w:cs="宋体"/>
              </w:rPr>
              <w:t>9</w:t>
            </w:r>
          </w:p>
        </w:tc>
        <w:tc>
          <w:tcPr>
            <w:tcW w:w="4506" w:type="dxa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585" w:type="dxa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  <w:tc>
          <w:tcPr>
            <w:tcW w:w="2593" w:type="dxa"/>
          </w:tcPr>
          <w:p>
            <w:pPr>
              <w:spacing w:line="240" w:lineRule="exact"/>
              <w:rPr>
                <w:rFonts w:ascii="仿宋" w:hAnsi="仿宋" w:eastAsia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QwMGZlYTAyMWQwZWE3NjE4MzFkMDY3YjI1MDEifQ=="/>
  </w:docVars>
  <w:rsids>
    <w:rsidRoot w:val="69D8392B"/>
    <w:rsid w:val="69D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2022-11-03T07:43:00Z</dcterms:created>
  <dc:creator>源</dc:creator>
  <cp:lastModifiedBy>源</cp:lastModifiedBy>
  <dcterms:modified xsi:type="dcterms:W3CDTF">2022-11-03T07:43:57Z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965A3C0FCCB640FA87C8BAABC85C964F</vt:lpwstr>
  </property>
</Properties>
</file>